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8.0 -->
  <w:body>
    <w:p w:rsidR="00146A26" w14:paraId="1EEC34FD" w14:textId="77777777">
      <w:pPr>
        <w:spacing w:line="360" w:lineRule="auto"/>
        <w:jc w:val="right"/>
        <w:rPr>
          <w:rFonts w:ascii="Times New Roman" w:hAnsi="Times New Roman"/>
          <w:color w:val="000000"/>
          <w:sz w:val="22"/>
          <w:szCs w:val="22"/>
          <w:lang w:val="lv-LV"/>
        </w:rPr>
      </w:pPr>
      <w:r>
        <w:rPr>
          <w:rFonts w:ascii="Times New Roman" w:hAnsi="Times New Roman"/>
          <w:color w:val="000000"/>
          <w:sz w:val="22"/>
          <w:szCs w:val="22"/>
          <w:lang w:val="lv-LV"/>
        </w:rPr>
        <w:t>Pielikums</w:t>
      </w:r>
    </w:p>
    <w:p w:rsidR="00146A26" w14:paraId="66B9837B" w14:textId="77777777">
      <w:pPr>
        <w:spacing w:line="360" w:lineRule="auto"/>
        <w:jc w:val="right"/>
        <w:rPr>
          <w:rFonts w:ascii="Times New Roman" w:hAnsi="Times New Roman"/>
          <w:color w:val="000000"/>
          <w:sz w:val="22"/>
          <w:szCs w:val="22"/>
          <w:lang w:val="lv-LV"/>
        </w:rPr>
      </w:pPr>
      <w:r>
        <w:rPr>
          <w:rFonts w:ascii="Times New Roman" w:hAnsi="Times New Roman"/>
          <w:color w:val="000000"/>
          <w:sz w:val="22"/>
          <w:szCs w:val="22"/>
          <w:lang w:val="lv-LV"/>
        </w:rPr>
        <w:t>APSTIPRINĀTS</w:t>
      </w:r>
    </w:p>
    <w:p w:rsidR="00146A26" w14:paraId="75F60103" w14:textId="1A7ABEA1">
      <w:pPr>
        <w:spacing w:line="360" w:lineRule="auto"/>
        <w:jc w:val="right"/>
        <w:rPr>
          <w:rFonts w:ascii="Times New Roman" w:hAnsi="Times New Roman"/>
          <w:color w:val="000000"/>
          <w:sz w:val="22"/>
          <w:szCs w:val="22"/>
          <w:lang w:val="lv-LV"/>
        </w:rPr>
      </w:pPr>
      <w:r>
        <w:rPr>
          <w:rFonts w:ascii="Times New Roman" w:hAnsi="Times New Roman"/>
          <w:color w:val="000000"/>
          <w:sz w:val="22"/>
          <w:szCs w:val="22"/>
          <w:lang w:val="lv-LV"/>
        </w:rPr>
        <w:t xml:space="preserve">ar LU </w:t>
      </w:r>
      <w:r w:rsidRPr="00306F66" w:rsidR="00306F66">
        <w:rPr>
          <w:rFonts w:ascii="Times New Roman" w:hAnsi="Times New Roman"/>
          <w:color w:val="000000"/>
          <w:sz w:val="22"/>
          <w:szCs w:val="22"/>
          <w:lang w:val="lv-LV"/>
        </w:rPr>
        <w:t xml:space="preserve">Eksakto zinātņu un tehnoloģiju </w:t>
      </w:r>
      <w:r w:rsidR="001B4E66">
        <w:rPr>
          <w:rFonts w:ascii="Times New Roman" w:hAnsi="Times New Roman"/>
          <w:color w:val="000000"/>
          <w:sz w:val="22"/>
          <w:szCs w:val="22"/>
          <w:lang w:val="lv-LV"/>
        </w:rPr>
        <w:t xml:space="preserve">fakultātes dekāna </w:t>
      </w:r>
      <w:r w:rsidR="001B4E66">
        <w:rPr>
          <w:rFonts w:ascii="Times New Roman" w:hAnsi="Times New Roman"/>
          <w:color w:val="000000"/>
          <w:sz w:val="22"/>
          <w:szCs w:val="22"/>
          <w:lang w:val="lv-LV"/>
        </w:rPr>
        <w:t>p.i</w:t>
      </w:r>
      <w:r w:rsidR="001B4E66">
        <w:rPr>
          <w:rFonts w:ascii="Times New Roman" w:hAnsi="Times New Roman"/>
          <w:color w:val="000000"/>
          <w:sz w:val="22"/>
          <w:szCs w:val="22"/>
          <w:lang w:val="lv-LV"/>
        </w:rPr>
        <w:t>.</w:t>
      </w:r>
    </w:p>
    <w:p w:rsidR="00146A26" w14:paraId="7991CF8A" w14:textId="532DD780">
      <w:pPr>
        <w:spacing w:line="360" w:lineRule="auto"/>
        <w:jc w:val="right"/>
        <w:rPr>
          <w:rFonts w:ascii="Times New Roman" w:hAnsi="Times New Roman"/>
          <w:color w:val="000000"/>
          <w:sz w:val="22"/>
          <w:szCs w:val="22"/>
          <w:lang w:val="lv-LV"/>
        </w:rPr>
      </w:pPr>
      <w:r>
        <w:rPr>
          <w:rFonts w:ascii="Times New Roman" w:hAnsi="Times New Roman"/>
          <w:noProof/>
          <w:color w:val="000000"/>
          <w:sz w:val="22"/>
          <w:szCs w:val="22"/>
          <w:lang w:val="lv-LV"/>
        </w:rPr>
        <w:t>Datums skatāms laika zīmogā</w:t>
      </w:r>
      <w:r>
        <w:rPr>
          <w:rFonts w:ascii="Times New Roman" w:hAnsi="Times New Roman"/>
          <w:color w:val="000000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lv-LV"/>
        </w:rPr>
        <w:t xml:space="preserve">norādījumu Nr. </w:t>
      </w:r>
      <w:r>
        <w:rPr>
          <w:rFonts w:ascii="Times New Roman" w:hAnsi="Times New Roman"/>
          <w:noProof/>
          <w:color w:val="000000"/>
          <w:sz w:val="22"/>
          <w:szCs w:val="22"/>
          <w:lang w:val="lv-LV"/>
        </w:rPr>
        <w:t>1-56/4</w:t>
      </w:r>
    </w:p>
    <w:p w:rsidR="00146A26" w14:paraId="69D3E049" w14:textId="77777777">
      <w:pPr>
        <w:jc w:val="right"/>
        <w:rPr>
          <w:rFonts w:ascii="Times New Roman" w:hAnsi="Times New Roman"/>
          <w:color w:val="000000"/>
          <w:lang w:val="lv-LV"/>
        </w:rPr>
      </w:pPr>
    </w:p>
    <w:p w:rsidR="00146A26" w14:paraId="005033CE" w14:textId="77777777">
      <w:pPr>
        <w:spacing w:after="150"/>
        <w:jc w:val="right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 </w:t>
      </w:r>
    </w:p>
    <w:p w:rsidR="00146A26" w:rsidP="004E38C6" w14:paraId="7157D955" w14:textId="1A2C449D">
      <w:pPr>
        <w:spacing w:line="360" w:lineRule="auto"/>
        <w:jc w:val="center"/>
        <w:outlineLvl w:val="3"/>
        <w:rPr>
          <w:rFonts w:ascii="Times New Roman" w:hAnsi="Times New Roman"/>
          <w:b/>
          <w:lang w:val="lv-LV"/>
        </w:rPr>
      </w:pPr>
      <w:bookmarkStart w:id="0" w:name="_Hlk101264216"/>
      <w:bookmarkStart w:id="1" w:name="_Hlk169534148"/>
      <w:bookmarkEnd w:id="0"/>
      <w:r>
        <w:rPr>
          <w:rFonts w:ascii="Times New Roman" w:hAnsi="Times New Roman"/>
          <w:b/>
          <w:lang w:val="lv-LV"/>
        </w:rPr>
        <w:t xml:space="preserve">LATVIJAS UNIVERSITĀTES </w:t>
      </w:r>
      <w:r w:rsidRPr="00306F66" w:rsidR="00447002">
        <w:rPr>
          <w:rFonts w:ascii="Times New Roman" w:hAnsi="Times New Roman"/>
          <w:b/>
          <w:bCs/>
          <w:color w:val="000000"/>
          <w:lang w:val="lv-LV"/>
        </w:rPr>
        <w:t>EKSAKTO ZINĀTŅU UN TEHNOLOĢIJU FAKULTĀTES</w:t>
      </w:r>
      <w:r w:rsidR="00447002">
        <w:rPr>
          <w:rFonts w:ascii="Times New Roman" w:hAnsi="Times New Roman"/>
          <w:color w:val="000000"/>
          <w:lang w:val="lv-LV"/>
        </w:rPr>
        <w:t xml:space="preserve"> </w:t>
      </w:r>
      <w:r w:rsidRPr="00F74002" w:rsidR="00447002">
        <w:rPr>
          <w:rFonts w:ascii="Times New Roman" w:hAnsi="Times New Roman"/>
          <w:color w:val="000000"/>
          <w:lang w:val="lv-LV"/>
        </w:rPr>
        <w:t xml:space="preserve"> </w:t>
      </w:r>
      <w:r w:rsidR="004E38C6">
        <w:rPr>
          <w:rFonts w:ascii="Times New Roman" w:hAnsi="Times New Roman"/>
          <w:b/>
          <w:lang w:val="lv-LV"/>
        </w:rPr>
        <w:t>– DOM</w:t>
      </w:r>
      <w:r w:rsidR="00447002">
        <w:rPr>
          <w:rFonts w:ascii="Times New Roman" w:hAnsi="Times New Roman"/>
          <w:b/>
          <w:lang w:val="lv-LV"/>
        </w:rPr>
        <w:t>ES</w:t>
      </w:r>
      <w:r w:rsidR="004E38C6">
        <w:rPr>
          <w:rFonts w:ascii="Times New Roman" w:hAnsi="Times New Roman"/>
          <w:b/>
          <w:lang w:val="lv-LV"/>
        </w:rPr>
        <w:t xml:space="preserve"> </w:t>
      </w:r>
      <w:r>
        <w:rPr>
          <w:rFonts w:ascii="Times New Roman" w:hAnsi="Times New Roman"/>
          <w:b/>
          <w:lang w:val="lv-LV"/>
        </w:rPr>
        <w:t xml:space="preserve">DALĪBNIEKU </w:t>
      </w:r>
    </w:p>
    <w:p w:rsidR="00146A26" w14:paraId="52397755" w14:textId="77777777">
      <w:pPr>
        <w:spacing w:line="36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lang w:val="lv-LV"/>
        </w:rPr>
      </w:pPr>
      <w:r>
        <w:rPr>
          <w:rFonts w:ascii="Times New Roman" w:hAnsi="Times New Roman"/>
          <w:b/>
          <w:lang w:val="lv-LV"/>
        </w:rPr>
        <w:t>VĒLĒŠANU</w:t>
      </w:r>
      <w:r>
        <w:rPr>
          <w:rFonts w:ascii="Times New Roman" w:eastAsia="Times New Roman" w:hAnsi="Times New Roman"/>
          <w:b/>
          <w:bCs/>
          <w:color w:val="000000"/>
          <w:lang w:val="lv-LV"/>
        </w:rPr>
        <w:t xml:space="preserve"> ORGANIZĒŠANAS UN NORISES</w:t>
      </w:r>
    </w:p>
    <w:p w:rsidR="00146A26" w14:paraId="01A3CF79" w14:textId="5F9FACCA">
      <w:pPr>
        <w:spacing w:line="36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lang w:val="lv-LV"/>
        </w:rPr>
      </w:pPr>
      <w:r>
        <w:rPr>
          <w:rFonts w:ascii="Times New Roman" w:eastAsia="Times New Roman" w:hAnsi="Times New Roman"/>
          <w:b/>
          <w:bCs/>
          <w:color w:val="000000"/>
          <w:lang w:val="lv-LV"/>
        </w:rPr>
        <w:t>INSTRUKCIJA</w:t>
      </w:r>
      <w:bookmarkEnd w:id="1"/>
    </w:p>
    <w:p w:rsidR="00146A26" w14:paraId="045B1566" w14:textId="77777777">
      <w:pPr>
        <w:spacing w:after="150"/>
        <w:jc w:val="center"/>
        <w:rPr>
          <w:rFonts w:ascii="Times New Roman" w:eastAsia="Times New Roman" w:hAnsi="Times New Roman"/>
          <w:i/>
          <w:iCs/>
          <w:kern w:val="1"/>
          <w:lang w:val="lv-LV" w:eastAsia="lv-LV"/>
        </w:rPr>
      </w:pPr>
    </w:p>
    <w:p w:rsidR="00146A26" w14:paraId="3550A5A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kern w:val="1"/>
          <w:sz w:val="22"/>
          <w:szCs w:val="22"/>
          <w:lang w:val="lv-LV" w:eastAsia="lv-LV"/>
        </w:rPr>
      </w:pPr>
      <w:r>
        <w:rPr>
          <w:rFonts w:ascii="Times New Roman" w:eastAsia="Times New Roman" w:hAnsi="Times New Roman"/>
          <w:kern w:val="1"/>
          <w:sz w:val="22"/>
          <w:szCs w:val="22"/>
          <w:lang w:val="lv-LV" w:eastAsia="lv-LV"/>
        </w:rPr>
        <w:tab/>
      </w:r>
      <w:r>
        <w:rPr>
          <w:rFonts w:ascii="Times New Roman" w:eastAsia="Times New Roman" w:hAnsi="Times New Roman"/>
          <w:kern w:val="1"/>
          <w:sz w:val="22"/>
          <w:szCs w:val="22"/>
          <w:lang w:val="lv-LV" w:eastAsia="lv-LV"/>
        </w:rPr>
        <w:tab/>
      </w:r>
    </w:p>
    <w:p w:rsidR="00146A26" w14:paraId="6E538CF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kern w:val="1"/>
          <w:sz w:val="22"/>
          <w:szCs w:val="22"/>
          <w:lang w:val="lv-LV" w:eastAsia="lv-LV"/>
        </w:rPr>
      </w:pPr>
      <w:r>
        <w:rPr>
          <w:rFonts w:ascii="Times New Roman" w:eastAsia="Times New Roman" w:hAnsi="Times New Roman"/>
          <w:kern w:val="1"/>
          <w:sz w:val="22"/>
          <w:szCs w:val="22"/>
          <w:lang w:val="lv-LV" w:eastAsia="lv-LV"/>
        </w:rPr>
        <w:tab/>
      </w:r>
      <w:r>
        <w:rPr>
          <w:rFonts w:ascii="Times New Roman" w:eastAsia="Times New Roman" w:hAnsi="Times New Roman"/>
          <w:kern w:val="1"/>
          <w:sz w:val="22"/>
          <w:szCs w:val="22"/>
          <w:lang w:val="lv-LV" w:eastAsia="lv-LV"/>
        </w:rPr>
        <w:tab/>
      </w:r>
    </w:p>
    <w:p w:rsidR="00146A26" w14:paraId="1654E356" w14:textId="77777777">
      <w:pPr>
        <w:spacing w:after="150"/>
        <w:jc w:val="center"/>
        <w:rPr>
          <w:rFonts w:ascii="Times New Roman" w:hAnsi="Times New Roman"/>
          <w:color w:val="000000"/>
          <w:lang w:val="lv-LV"/>
        </w:rPr>
      </w:pPr>
    </w:p>
    <w:p w:rsidR="00146A26" w14:paraId="51A225D8" w14:textId="77777777">
      <w:pPr>
        <w:numPr>
          <w:ilvl w:val="0"/>
          <w:numId w:val="1"/>
        </w:numPr>
        <w:spacing w:line="360" w:lineRule="auto"/>
        <w:ind w:left="1080" w:hanging="720"/>
        <w:jc w:val="center"/>
        <w:rPr>
          <w:rFonts w:ascii="Times New Roman" w:hAnsi="Times New Roman"/>
          <w:b/>
          <w:bCs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  <w:t>Vispārējie jautājumi</w:t>
      </w:r>
    </w:p>
    <w:p w:rsidR="00146A26" w:rsidRPr="00447002" w:rsidP="00447002" w14:paraId="5492B3DF" w14:textId="51562CAE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 xml:space="preserve">Instrukcija </w:t>
      </w:r>
      <w:r w:rsidR="00FD696C">
        <w:rPr>
          <w:rFonts w:ascii="Times New Roman" w:hAnsi="Times New Roman"/>
          <w:color w:val="000000"/>
          <w:lang w:val="lv-LV"/>
        </w:rPr>
        <w:t>apraksta</w:t>
      </w:r>
      <w:r>
        <w:rPr>
          <w:rFonts w:ascii="Times New Roman" w:hAnsi="Times New Roman"/>
          <w:color w:val="000000"/>
          <w:lang w:val="lv-LV"/>
        </w:rPr>
        <w:t xml:space="preserve"> Latvijas Universitātes (turpmāk – LU)</w:t>
      </w:r>
      <w:r w:rsidRPr="00F74002" w:rsidR="00F74002">
        <w:rPr>
          <w:rFonts w:ascii="Times New Roman" w:hAnsi="Times New Roman"/>
          <w:color w:val="000000"/>
          <w:lang w:val="lv-LV"/>
        </w:rPr>
        <w:t xml:space="preserve"> </w:t>
      </w:r>
      <w:bookmarkStart w:id="2" w:name="_Hlk169531025"/>
      <w:bookmarkStart w:id="3" w:name="_Hlk169533965"/>
      <w:r w:rsidRPr="00F74002" w:rsidR="00F74002">
        <w:rPr>
          <w:rFonts w:ascii="Times New Roman" w:hAnsi="Times New Roman"/>
          <w:color w:val="000000"/>
          <w:lang w:val="lv-LV"/>
        </w:rPr>
        <w:t xml:space="preserve">Eksakto zinātņu un tehnoloģiju </w:t>
      </w:r>
      <w:bookmarkEnd w:id="2"/>
      <w:r w:rsidR="00FD696C">
        <w:rPr>
          <w:rFonts w:ascii="Times New Roman" w:hAnsi="Times New Roman"/>
          <w:color w:val="000000"/>
          <w:lang w:val="lv-LV"/>
        </w:rPr>
        <w:t>fakultātes</w:t>
      </w:r>
      <w:r>
        <w:rPr>
          <w:rFonts w:ascii="Times New Roman" w:hAnsi="Times New Roman"/>
          <w:color w:val="000000"/>
          <w:lang w:val="lv-LV"/>
        </w:rPr>
        <w:t xml:space="preserve"> </w:t>
      </w:r>
      <w:r w:rsidR="00447002">
        <w:rPr>
          <w:rFonts w:ascii="Times New Roman" w:hAnsi="Times New Roman"/>
          <w:color w:val="000000"/>
          <w:lang w:val="lv-LV"/>
        </w:rPr>
        <w:t>(turpmāk – EZTF</w:t>
      </w:r>
      <w:r w:rsidRPr="00447002" w:rsidR="00447002">
        <w:rPr>
          <w:rFonts w:ascii="Times New Roman" w:hAnsi="Times New Roman"/>
          <w:color w:val="000000"/>
          <w:lang w:val="lv-LV"/>
        </w:rPr>
        <w:t xml:space="preserve">) </w:t>
      </w:r>
      <w:r w:rsidRPr="00447002">
        <w:rPr>
          <w:rFonts w:ascii="Times New Roman" w:hAnsi="Times New Roman"/>
          <w:color w:val="000000"/>
          <w:lang w:val="lv-LV"/>
        </w:rPr>
        <w:t>dom</w:t>
      </w:r>
      <w:r w:rsidRPr="00447002" w:rsidR="00FD696C">
        <w:rPr>
          <w:rFonts w:ascii="Times New Roman" w:hAnsi="Times New Roman"/>
          <w:color w:val="000000"/>
          <w:lang w:val="lv-LV"/>
        </w:rPr>
        <w:t>es</w:t>
      </w:r>
      <w:r w:rsidRPr="00447002">
        <w:rPr>
          <w:rFonts w:ascii="Times New Roman" w:hAnsi="Times New Roman"/>
          <w:color w:val="000000"/>
          <w:lang w:val="lv-LV"/>
        </w:rPr>
        <w:t xml:space="preserve"> dalībnieku vēlēšanu organizatoriskos jautājumus un norises kārtību.</w:t>
      </w:r>
    </w:p>
    <w:bookmarkEnd w:id="3"/>
    <w:p w:rsidR="00146A26" w14:paraId="1B0B5B24" w14:textId="4182C370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 xml:space="preserve">LU </w:t>
      </w:r>
      <w:r w:rsidR="00447002">
        <w:rPr>
          <w:rFonts w:ascii="Times New Roman" w:hAnsi="Times New Roman"/>
          <w:color w:val="000000"/>
          <w:lang w:val="lv-LV"/>
        </w:rPr>
        <w:t>EZTF</w:t>
      </w:r>
      <w:r w:rsidR="00FD696C">
        <w:rPr>
          <w:rFonts w:ascii="Times New Roman" w:hAnsi="Times New Roman"/>
          <w:color w:val="000000"/>
          <w:lang w:val="lv-LV"/>
        </w:rPr>
        <w:t xml:space="preserve"> </w:t>
      </w:r>
      <w:r w:rsidR="004E38C6">
        <w:rPr>
          <w:rFonts w:ascii="Times New Roman" w:hAnsi="Times New Roman"/>
          <w:color w:val="000000"/>
          <w:lang w:val="lv-LV"/>
        </w:rPr>
        <w:t>dom</w:t>
      </w:r>
      <w:r w:rsidR="00FD696C">
        <w:rPr>
          <w:rFonts w:ascii="Times New Roman" w:hAnsi="Times New Roman"/>
          <w:color w:val="000000"/>
          <w:lang w:val="lv-LV"/>
        </w:rPr>
        <w:t>es</w:t>
      </w:r>
      <w:r w:rsidR="004E38C6">
        <w:rPr>
          <w:rFonts w:ascii="Times New Roman" w:hAnsi="Times New Roman"/>
          <w:color w:val="000000"/>
          <w:lang w:val="lv-LV"/>
        </w:rPr>
        <w:t xml:space="preserve"> dalībnieku </w:t>
      </w:r>
      <w:r>
        <w:rPr>
          <w:rFonts w:ascii="Times New Roman" w:hAnsi="Times New Roman"/>
          <w:color w:val="000000"/>
          <w:lang w:val="lv-LV"/>
        </w:rPr>
        <w:t xml:space="preserve">vēlēšanas </w:t>
      </w:r>
      <w:r w:rsidR="004E38C6">
        <w:rPr>
          <w:rFonts w:ascii="Times New Roman" w:hAnsi="Times New Roman"/>
          <w:color w:val="000000"/>
          <w:lang w:val="lv-LV"/>
        </w:rPr>
        <w:t>dekāns</w:t>
      </w:r>
      <w:r>
        <w:rPr>
          <w:rFonts w:ascii="Times New Roman" w:hAnsi="Times New Roman"/>
          <w:color w:val="000000"/>
          <w:lang w:val="lv-LV"/>
        </w:rPr>
        <w:t xml:space="preserve"> organizē saskaņā ar </w:t>
      </w:r>
      <w:r w:rsidR="00447002">
        <w:rPr>
          <w:rFonts w:ascii="Times New Roman" w:hAnsi="Times New Roman"/>
          <w:color w:val="000000"/>
          <w:lang w:val="lv-LV"/>
        </w:rPr>
        <w:t>LU</w:t>
      </w:r>
      <w:r>
        <w:rPr>
          <w:rFonts w:ascii="Times New Roman" w:hAnsi="Times New Roman"/>
          <w:color w:val="000000"/>
          <w:lang w:val="lv-LV"/>
        </w:rPr>
        <w:t xml:space="preserve"> Satversmes,</w:t>
      </w:r>
      <w:r w:rsidR="004E38C6">
        <w:rPr>
          <w:rFonts w:ascii="Times New Roman" w:hAnsi="Times New Roman"/>
          <w:color w:val="000000"/>
          <w:lang w:val="lv-LV"/>
        </w:rPr>
        <w:t xml:space="preserve"> LU akadēmisko iestāžu darbības nolikuma </w:t>
      </w:r>
      <w:r>
        <w:rPr>
          <w:rFonts w:ascii="Times New Roman" w:hAnsi="Times New Roman"/>
          <w:color w:val="000000"/>
          <w:lang w:val="lv-LV"/>
        </w:rPr>
        <w:t>noteikumiem</w:t>
      </w:r>
      <w:r w:rsidR="004E38C6">
        <w:rPr>
          <w:rFonts w:ascii="Times New Roman" w:hAnsi="Times New Roman"/>
          <w:color w:val="000000"/>
          <w:lang w:val="lv-LV"/>
        </w:rPr>
        <w:t xml:space="preserve"> un </w:t>
      </w:r>
      <w:r w:rsidRPr="00F74002" w:rsidR="00F74002">
        <w:rPr>
          <w:rFonts w:ascii="Times New Roman" w:hAnsi="Times New Roman"/>
          <w:color w:val="000000"/>
          <w:lang w:val="lv-LV"/>
        </w:rPr>
        <w:t>14.06.2024</w:t>
      </w:r>
      <w:r w:rsidR="00447002">
        <w:rPr>
          <w:rFonts w:ascii="Times New Roman" w:hAnsi="Times New Roman"/>
          <w:color w:val="000000"/>
          <w:lang w:val="lv-LV"/>
        </w:rPr>
        <w:t>.</w:t>
      </w:r>
      <w:r w:rsidRPr="00F74002" w:rsidR="00F74002">
        <w:rPr>
          <w:rFonts w:ascii="Times New Roman" w:hAnsi="Times New Roman"/>
          <w:color w:val="000000"/>
          <w:lang w:val="lv-LV"/>
        </w:rPr>
        <w:t xml:space="preserve"> </w:t>
      </w:r>
      <w:r w:rsidR="004E38C6">
        <w:rPr>
          <w:rFonts w:ascii="Times New Roman" w:hAnsi="Times New Roman"/>
          <w:color w:val="000000"/>
          <w:lang w:val="lv-LV"/>
        </w:rPr>
        <w:t xml:space="preserve">LU rektora rīkojumu </w:t>
      </w:r>
      <w:r w:rsidRPr="00F74002" w:rsidR="00447002">
        <w:rPr>
          <w:rFonts w:ascii="Times New Roman" w:hAnsi="Times New Roman"/>
          <w:color w:val="000000"/>
          <w:lang w:val="lv-LV"/>
        </w:rPr>
        <w:t>Nr. 1-4/277</w:t>
      </w:r>
      <w:r w:rsidR="00447002">
        <w:rPr>
          <w:rFonts w:ascii="Times New Roman" w:hAnsi="Times New Roman"/>
          <w:color w:val="000000"/>
          <w:lang w:val="lv-LV"/>
        </w:rPr>
        <w:t xml:space="preserve"> “P</w:t>
      </w:r>
      <w:r w:rsidR="004E38C6">
        <w:rPr>
          <w:rFonts w:ascii="Times New Roman" w:hAnsi="Times New Roman"/>
          <w:color w:val="000000"/>
          <w:lang w:val="lv-LV"/>
        </w:rPr>
        <w:t>ar pirmreizējām domju vēlēšanām</w:t>
      </w:r>
      <w:r w:rsidR="00447002">
        <w:rPr>
          <w:rFonts w:ascii="Times New Roman" w:hAnsi="Times New Roman"/>
          <w:color w:val="000000"/>
          <w:lang w:val="lv-LV"/>
        </w:rPr>
        <w:t>”</w:t>
      </w:r>
      <w:r>
        <w:rPr>
          <w:rFonts w:ascii="Times New Roman" w:hAnsi="Times New Roman"/>
          <w:color w:val="000000"/>
          <w:lang w:val="lv-LV"/>
        </w:rPr>
        <w:t>.</w:t>
      </w:r>
    </w:p>
    <w:p w:rsidR="00146A26" w:rsidRPr="004E38C6" w:rsidP="004E38C6" w14:paraId="22756EBC" w14:textId="4E8DC481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 w:rsidRPr="004E38C6">
        <w:rPr>
          <w:rFonts w:ascii="Times New Roman" w:hAnsi="Times New Roman"/>
          <w:color w:val="000000"/>
          <w:lang w:val="lv-LV"/>
        </w:rPr>
        <w:t xml:space="preserve">LU </w:t>
      </w:r>
      <w:r w:rsidR="00447002">
        <w:rPr>
          <w:rFonts w:ascii="Times New Roman" w:hAnsi="Times New Roman"/>
          <w:color w:val="000000"/>
          <w:lang w:val="lv-LV"/>
        </w:rPr>
        <w:t xml:space="preserve">EZTF </w:t>
      </w:r>
      <w:r w:rsidR="00FD696C">
        <w:rPr>
          <w:rFonts w:ascii="Times New Roman" w:hAnsi="Times New Roman"/>
          <w:color w:val="000000"/>
          <w:lang w:val="lv-LV"/>
        </w:rPr>
        <w:t xml:space="preserve">domes </w:t>
      </w:r>
      <w:r w:rsidRPr="004E38C6">
        <w:rPr>
          <w:rFonts w:ascii="Times New Roman" w:hAnsi="Times New Roman"/>
          <w:color w:val="000000"/>
          <w:lang w:val="lv-LV"/>
        </w:rPr>
        <w:t xml:space="preserve">dalībnieku </w:t>
      </w:r>
      <w:r w:rsidRPr="004E38C6">
        <w:rPr>
          <w:rFonts w:ascii="Times New Roman" w:hAnsi="Times New Roman"/>
          <w:bCs/>
          <w:lang w:val="lv-LV"/>
        </w:rPr>
        <w:t xml:space="preserve">ievēlēšanai un ar to saistīto organizatorisko jautājumu risināšanai, saskaņā ar </w:t>
      </w:r>
      <w:r w:rsidRPr="004E38C6">
        <w:rPr>
          <w:rFonts w:ascii="Times New Roman" w:hAnsi="Times New Roman"/>
          <w:color w:val="000000"/>
          <w:lang w:val="lv-LV"/>
        </w:rPr>
        <w:t xml:space="preserve">LU akadēmisko iestāžu darbības nolikuma noteikumiem un </w:t>
      </w:r>
      <w:r w:rsidR="00FD696C">
        <w:rPr>
          <w:rFonts w:ascii="Times New Roman" w:hAnsi="Times New Roman"/>
          <w:color w:val="000000"/>
          <w:lang w:val="lv-LV"/>
        </w:rPr>
        <w:t>14</w:t>
      </w:r>
      <w:r w:rsidRPr="004E38C6">
        <w:rPr>
          <w:rFonts w:ascii="Times New Roman" w:hAnsi="Times New Roman"/>
          <w:color w:val="000000"/>
          <w:lang w:val="lv-LV"/>
        </w:rPr>
        <w:t>.</w:t>
      </w:r>
      <w:r w:rsidR="00FD696C">
        <w:rPr>
          <w:rFonts w:ascii="Times New Roman" w:hAnsi="Times New Roman"/>
          <w:color w:val="000000"/>
          <w:lang w:val="lv-LV"/>
        </w:rPr>
        <w:t>06</w:t>
      </w:r>
      <w:r w:rsidRPr="004E38C6">
        <w:rPr>
          <w:rFonts w:ascii="Times New Roman" w:hAnsi="Times New Roman"/>
          <w:color w:val="000000"/>
          <w:lang w:val="lv-LV"/>
        </w:rPr>
        <w:t>.</w:t>
      </w:r>
      <w:r w:rsidR="00FD696C">
        <w:rPr>
          <w:rFonts w:ascii="Times New Roman" w:hAnsi="Times New Roman"/>
          <w:color w:val="000000"/>
          <w:lang w:val="lv-LV"/>
        </w:rPr>
        <w:t>2024</w:t>
      </w:r>
      <w:r w:rsidRPr="004E38C6">
        <w:rPr>
          <w:rFonts w:ascii="Times New Roman" w:hAnsi="Times New Roman"/>
          <w:color w:val="000000"/>
          <w:lang w:val="lv-LV"/>
        </w:rPr>
        <w:t xml:space="preserve">. LU rektora rīkojumu Nr. </w:t>
      </w:r>
      <w:r w:rsidR="00FD696C">
        <w:rPr>
          <w:rFonts w:ascii="Times New Roman" w:hAnsi="Times New Roman"/>
          <w:color w:val="000000"/>
          <w:lang w:val="lv-LV"/>
        </w:rPr>
        <w:t xml:space="preserve">1-4/277 </w:t>
      </w:r>
      <w:r w:rsidRPr="004E38C6">
        <w:rPr>
          <w:rFonts w:ascii="Times New Roman" w:hAnsi="Times New Roman"/>
          <w:color w:val="000000"/>
          <w:lang w:val="lv-LV"/>
        </w:rPr>
        <w:t>“Par pirmreizējām</w:t>
      </w:r>
      <w:r w:rsidR="00FD696C">
        <w:rPr>
          <w:rFonts w:ascii="Times New Roman" w:hAnsi="Times New Roman"/>
          <w:color w:val="000000"/>
          <w:lang w:val="lv-LV"/>
        </w:rPr>
        <w:t xml:space="preserve"> fakultāšu</w:t>
      </w:r>
      <w:r w:rsidRPr="004E38C6">
        <w:rPr>
          <w:rFonts w:ascii="Times New Roman" w:hAnsi="Times New Roman"/>
          <w:color w:val="000000"/>
          <w:lang w:val="lv-LV"/>
        </w:rPr>
        <w:t xml:space="preserve"> domju vēlēšanām”</w:t>
      </w:r>
      <w:r w:rsidR="00FD696C">
        <w:rPr>
          <w:rFonts w:ascii="Times New Roman" w:hAnsi="Times New Roman"/>
          <w:color w:val="000000"/>
          <w:lang w:val="lv-LV"/>
        </w:rPr>
        <w:t xml:space="preserve"> fakultātes dekāns</w:t>
      </w:r>
      <w:r w:rsidRPr="004E38C6">
        <w:rPr>
          <w:rFonts w:ascii="Times New Roman" w:hAnsi="Times New Roman"/>
          <w:bCs/>
          <w:lang w:val="lv-LV"/>
        </w:rPr>
        <w:t xml:space="preserve"> izveido attiecīgās LU akadēmiskās iestādes (fakultātes) domes vēlēšanu komisiju (turpmāk – </w:t>
      </w:r>
      <w:r w:rsidR="00FD696C">
        <w:rPr>
          <w:rFonts w:ascii="Times New Roman" w:hAnsi="Times New Roman"/>
          <w:bCs/>
          <w:lang w:val="lv-LV"/>
        </w:rPr>
        <w:t xml:space="preserve">vēlēšanu </w:t>
      </w:r>
      <w:r w:rsidRPr="004E38C6">
        <w:rPr>
          <w:rFonts w:ascii="Times New Roman" w:hAnsi="Times New Roman"/>
          <w:bCs/>
          <w:lang w:val="lv-LV"/>
        </w:rPr>
        <w:t xml:space="preserve">komisija). </w:t>
      </w:r>
    </w:p>
    <w:p w:rsidR="00146A26" w14:paraId="0E25F03A" w14:textId="77777777">
      <w:pPr>
        <w:numPr>
          <w:ilvl w:val="0"/>
          <w:numId w:val="1"/>
        </w:numPr>
        <w:spacing w:line="360" w:lineRule="auto"/>
        <w:ind w:left="1080" w:hanging="720"/>
        <w:jc w:val="center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  <w:t>Vēlēšanu izsludināšana</w:t>
      </w:r>
    </w:p>
    <w:p w:rsidR="00146A26" w:rsidRPr="00A11754" w:rsidP="00A11754" w14:paraId="4C2E96BD" w14:textId="4F01ACE1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Pirmreizējā</w:t>
      </w:r>
      <w:r w:rsidR="00FD696C">
        <w:rPr>
          <w:rFonts w:ascii="Times New Roman" w:hAnsi="Times New Roman"/>
          <w:bCs/>
          <w:lang w:val="lv-LV"/>
        </w:rPr>
        <w:t>m</w:t>
      </w:r>
      <w:r>
        <w:rPr>
          <w:rFonts w:ascii="Times New Roman" w:hAnsi="Times New Roman"/>
          <w:bCs/>
          <w:lang w:val="lv-LV"/>
        </w:rPr>
        <w:t xml:space="preserve"> </w:t>
      </w:r>
      <w:r w:rsidR="00F74002">
        <w:rPr>
          <w:rFonts w:ascii="Times New Roman" w:hAnsi="Times New Roman"/>
          <w:bCs/>
          <w:lang w:val="lv-LV"/>
        </w:rPr>
        <w:t xml:space="preserve"> </w:t>
      </w:r>
      <w:r w:rsidR="00447002">
        <w:rPr>
          <w:rFonts w:ascii="Times New Roman" w:hAnsi="Times New Roman"/>
          <w:color w:val="000000"/>
          <w:lang w:val="lv-LV"/>
        </w:rPr>
        <w:t xml:space="preserve">EZTF </w:t>
      </w:r>
      <w:r w:rsidR="00A81C08">
        <w:rPr>
          <w:rFonts w:ascii="Times New Roman" w:hAnsi="Times New Roman"/>
          <w:bCs/>
          <w:lang w:val="lv-LV"/>
        </w:rPr>
        <w:t>dom</w:t>
      </w:r>
      <w:r w:rsidR="00FD696C">
        <w:rPr>
          <w:rFonts w:ascii="Times New Roman" w:hAnsi="Times New Roman"/>
          <w:bCs/>
          <w:lang w:val="lv-LV"/>
        </w:rPr>
        <w:t>es</w:t>
      </w:r>
      <w:r w:rsidR="00A81C08"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bCs/>
          <w:lang w:val="lv-LV"/>
        </w:rPr>
        <w:t xml:space="preserve">dalībnieku vēlēšanām </w:t>
      </w:r>
      <w:r w:rsidR="00A11754">
        <w:rPr>
          <w:rFonts w:ascii="Times New Roman" w:hAnsi="Times New Roman"/>
          <w:bCs/>
          <w:lang w:val="lv-LV"/>
        </w:rPr>
        <w:t>fakultātes dekān</w:t>
      </w:r>
      <w:r w:rsidR="00447002">
        <w:rPr>
          <w:rFonts w:ascii="Times New Roman" w:hAnsi="Times New Roman"/>
          <w:bCs/>
          <w:lang w:val="lv-LV"/>
        </w:rPr>
        <w:t xml:space="preserve">a </w:t>
      </w:r>
      <w:r w:rsidR="00447002">
        <w:rPr>
          <w:rFonts w:ascii="Times New Roman" w:hAnsi="Times New Roman"/>
          <w:bCs/>
          <w:lang w:val="lv-LV"/>
        </w:rPr>
        <w:t>p.i</w:t>
      </w:r>
      <w:r w:rsidR="00447002">
        <w:rPr>
          <w:rFonts w:ascii="Times New Roman" w:hAnsi="Times New Roman"/>
          <w:bCs/>
          <w:lang w:val="lv-LV"/>
        </w:rPr>
        <w:t>.</w:t>
      </w:r>
      <w:r w:rsidR="00A11754">
        <w:rPr>
          <w:rFonts w:ascii="Times New Roman" w:hAnsi="Times New Roman"/>
          <w:bCs/>
          <w:lang w:val="lv-LV"/>
        </w:rPr>
        <w:t xml:space="preserve"> </w:t>
      </w:r>
      <w:r w:rsidR="00FD696C">
        <w:rPr>
          <w:rFonts w:ascii="Times New Roman" w:hAnsi="Times New Roman"/>
          <w:bCs/>
          <w:lang w:val="lv-LV"/>
        </w:rPr>
        <w:t xml:space="preserve">pēc vēlēšanu </w:t>
      </w:r>
      <w:r w:rsidRPr="004E38C6" w:rsidR="00FD696C">
        <w:rPr>
          <w:rFonts w:ascii="Times New Roman" w:hAnsi="Times New Roman"/>
          <w:bCs/>
          <w:lang w:val="lv-LV"/>
        </w:rPr>
        <w:t>komisija</w:t>
      </w:r>
      <w:r w:rsidR="00FD696C">
        <w:rPr>
          <w:rFonts w:ascii="Times New Roman" w:hAnsi="Times New Roman"/>
          <w:bCs/>
          <w:lang w:val="lv-LV"/>
        </w:rPr>
        <w:t xml:space="preserve">s priekšlikuma </w:t>
      </w:r>
      <w:r w:rsidR="00A11754">
        <w:rPr>
          <w:rFonts w:ascii="Times New Roman" w:hAnsi="Times New Roman"/>
          <w:bCs/>
          <w:lang w:val="lv-LV"/>
        </w:rPr>
        <w:t xml:space="preserve">sasauc attiecīgās konsolidētās – reorganizētās fakultātes vai zinātnisko institūtu (centru) apvienības </w:t>
      </w:r>
      <w:r w:rsidR="00A81C08">
        <w:rPr>
          <w:rFonts w:ascii="Times New Roman" w:hAnsi="Times New Roman"/>
          <w:bCs/>
          <w:lang w:val="lv-LV"/>
        </w:rPr>
        <w:t>attiecīgās personāla grupas personāla</w:t>
      </w:r>
      <w:r w:rsidRPr="00A11754">
        <w:rPr>
          <w:rFonts w:ascii="Times New Roman" w:hAnsi="Times New Roman"/>
          <w:bCs/>
          <w:lang w:val="lv-LV"/>
        </w:rPr>
        <w:t xml:space="preserve"> kopsapulci.</w:t>
      </w:r>
    </w:p>
    <w:p w:rsidR="00146A26" w:rsidRPr="00A81040" w:rsidP="00306F66" w14:paraId="24242495" w14:textId="1FEDC5F8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Paziņojumu par </w:t>
      </w:r>
      <w:r w:rsidR="00447002">
        <w:rPr>
          <w:rFonts w:ascii="Times New Roman" w:hAnsi="Times New Roman"/>
          <w:color w:val="000000"/>
          <w:lang w:val="lv-LV"/>
        </w:rPr>
        <w:t xml:space="preserve">EZTF </w:t>
      </w:r>
      <w:r w:rsidR="00A81C08">
        <w:rPr>
          <w:rFonts w:ascii="Times New Roman" w:hAnsi="Times New Roman"/>
          <w:bCs/>
          <w:lang w:val="lv-LV"/>
        </w:rPr>
        <w:t>dom</w:t>
      </w:r>
      <w:r w:rsidR="00FD696C">
        <w:rPr>
          <w:rFonts w:ascii="Times New Roman" w:hAnsi="Times New Roman"/>
          <w:bCs/>
          <w:lang w:val="lv-LV"/>
        </w:rPr>
        <w:t>es</w:t>
      </w:r>
      <w:r w:rsidR="00A81C08">
        <w:rPr>
          <w:rFonts w:ascii="Times New Roman" w:hAnsi="Times New Roman"/>
          <w:bCs/>
          <w:lang w:val="lv-LV"/>
        </w:rPr>
        <w:t xml:space="preserve"> dalībnieku </w:t>
      </w:r>
      <w:r>
        <w:rPr>
          <w:rFonts w:ascii="Times New Roman" w:hAnsi="Times New Roman"/>
          <w:bCs/>
          <w:lang w:val="lv-LV"/>
        </w:rPr>
        <w:t xml:space="preserve">vēlēšanām, </w:t>
      </w:r>
      <w:r w:rsidR="00A81C08">
        <w:rPr>
          <w:rFonts w:ascii="Times New Roman" w:hAnsi="Times New Roman"/>
          <w:bCs/>
          <w:lang w:val="lv-LV"/>
        </w:rPr>
        <w:t xml:space="preserve">dekāna </w:t>
      </w:r>
      <w:r w:rsidR="00A81C08">
        <w:rPr>
          <w:rFonts w:ascii="Times New Roman" w:hAnsi="Times New Roman"/>
          <w:bCs/>
          <w:lang w:val="lv-LV"/>
        </w:rPr>
        <w:t>p.i</w:t>
      </w:r>
      <w:r w:rsidR="00A81C08">
        <w:rPr>
          <w:rFonts w:ascii="Times New Roman" w:hAnsi="Times New Roman"/>
          <w:bCs/>
          <w:lang w:val="lv-LV"/>
        </w:rPr>
        <w:t xml:space="preserve">. </w:t>
      </w:r>
      <w:r w:rsidR="00FD696C">
        <w:rPr>
          <w:rFonts w:ascii="Times New Roman" w:hAnsi="Times New Roman"/>
          <w:bCs/>
          <w:lang w:val="lv-LV"/>
        </w:rPr>
        <w:t>pēc vēlēšanu komisijas priekšlikuma</w:t>
      </w:r>
      <w:r>
        <w:rPr>
          <w:rFonts w:ascii="Times New Roman" w:hAnsi="Times New Roman"/>
          <w:bCs/>
          <w:lang w:val="lv-LV"/>
        </w:rPr>
        <w:t xml:space="preserve"> nosūta e-pastā </w:t>
      </w:r>
      <w:r w:rsidR="00F74002">
        <w:rPr>
          <w:rFonts w:ascii="Times New Roman" w:hAnsi="Times New Roman"/>
          <w:bCs/>
          <w:lang w:val="lv-LV"/>
        </w:rPr>
        <w:t xml:space="preserve"> visu konsolidē</w:t>
      </w:r>
      <w:r w:rsidR="00447002">
        <w:rPr>
          <w:rFonts w:ascii="Times New Roman" w:hAnsi="Times New Roman"/>
          <w:bCs/>
          <w:lang w:val="lv-LV"/>
        </w:rPr>
        <w:t xml:space="preserve">to – </w:t>
      </w:r>
      <w:r w:rsidRPr="00447002" w:rsidR="00447002">
        <w:rPr>
          <w:rFonts w:ascii="Times New Roman" w:hAnsi="Times New Roman"/>
          <w:bCs/>
          <w:lang w:val="lv-LV"/>
        </w:rPr>
        <w:t>reorganizēto</w:t>
      </w:r>
      <w:r w:rsidRPr="00447002" w:rsidR="00F74002">
        <w:rPr>
          <w:rFonts w:ascii="Times New Roman" w:hAnsi="Times New Roman"/>
          <w:bCs/>
          <w:lang w:val="lv-LV"/>
        </w:rPr>
        <w:t xml:space="preserve"> struktūrvienību vadītājiem </w:t>
      </w:r>
      <w:r w:rsidRPr="00A81040" w:rsidR="00F74002">
        <w:rPr>
          <w:rFonts w:ascii="Times New Roman" w:hAnsi="Times New Roman"/>
          <w:bCs/>
          <w:lang w:val="lv-LV"/>
        </w:rPr>
        <w:t>nosūtīšana</w:t>
      </w:r>
      <w:r w:rsidRPr="00A81040" w:rsidR="00933DD8">
        <w:rPr>
          <w:rFonts w:ascii="Times New Roman" w:hAnsi="Times New Roman"/>
          <w:bCs/>
          <w:lang w:val="lv-LV"/>
        </w:rPr>
        <w:t>i</w:t>
      </w:r>
      <w:r w:rsidRPr="00A81040" w:rsidR="00F74002">
        <w:rPr>
          <w:rFonts w:ascii="Times New Roman" w:hAnsi="Times New Roman"/>
          <w:bCs/>
          <w:lang w:val="lv-LV"/>
        </w:rPr>
        <w:t xml:space="preserve"> </w:t>
      </w:r>
      <w:r w:rsidRPr="00A81040">
        <w:rPr>
          <w:rFonts w:ascii="Times New Roman" w:hAnsi="Times New Roman"/>
          <w:bCs/>
          <w:lang w:val="lv-LV"/>
        </w:rPr>
        <w:t xml:space="preserve">visiem </w:t>
      </w:r>
      <w:r w:rsidRPr="00A81040" w:rsidR="002415F1">
        <w:rPr>
          <w:rFonts w:ascii="Times New Roman" w:hAnsi="Times New Roman"/>
          <w:bCs/>
          <w:lang w:val="lv-LV"/>
        </w:rPr>
        <w:t xml:space="preserve">attiecīgās personāla grupas </w:t>
      </w:r>
      <w:r w:rsidRPr="00A81040">
        <w:rPr>
          <w:rFonts w:ascii="Times New Roman" w:hAnsi="Times New Roman"/>
          <w:bCs/>
          <w:lang w:val="lv-LV"/>
        </w:rPr>
        <w:t>darbiniekiem</w:t>
      </w:r>
      <w:r w:rsidRPr="00A81040">
        <w:rPr>
          <w:rFonts w:ascii="Times New Roman" w:hAnsi="Times New Roman"/>
          <w:color w:val="000000"/>
          <w:lang w:val="lv-LV"/>
        </w:rPr>
        <w:t xml:space="preserve"> </w:t>
      </w:r>
      <w:r w:rsidRPr="00A81040" w:rsidR="00933DD8">
        <w:rPr>
          <w:rFonts w:ascii="Times New Roman" w:hAnsi="Times New Roman"/>
          <w:color w:val="000000"/>
          <w:lang w:val="lv-LV"/>
        </w:rPr>
        <w:t>un publisko struktūrvienību interneta vietnē</w:t>
      </w:r>
      <w:r w:rsidRPr="00A81040">
        <w:rPr>
          <w:rFonts w:ascii="Times New Roman" w:hAnsi="Times New Roman"/>
          <w:color w:val="000000"/>
          <w:lang w:val="lv-LV"/>
        </w:rPr>
        <w:t>.</w:t>
      </w:r>
    </w:p>
    <w:p w:rsidR="00447002" w:rsidP="00447002" w14:paraId="29B8DC8C" w14:textId="77777777">
      <w:pPr>
        <w:pStyle w:val="ListParagraph"/>
        <w:spacing w:line="360" w:lineRule="auto"/>
        <w:ind w:left="1080"/>
        <w:rPr>
          <w:rFonts w:ascii="Times New Roman" w:hAnsi="Times New Roman"/>
          <w:b/>
          <w:color w:val="000000"/>
          <w:lang w:val="lv-LV"/>
        </w:rPr>
      </w:pPr>
    </w:p>
    <w:p w:rsidR="00447002" w:rsidP="00447002" w14:paraId="10F6618E" w14:textId="77777777">
      <w:pPr>
        <w:pStyle w:val="ListParagraph"/>
        <w:spacing w:line="360" w:lineRule="auto"/>
        <w:ind w:left="1080"/>
        <w:rPr>
          <w:rFonts w:ascii="Times New Roman" w:hAnsi="Times New Roman"/>
          <w:b/>
          <w:color w:val="000000"/>
          <w:lang w:val="lv-LV"/>
        </w:rPr>
      </w:pPr>
    </w:p>
    <w:p w:rsidR="00447002" w:rsidRPr="00306F66" w:rsidP="00306F66" w14:paraId="34B05D7A" w14:textId="77777777">
      <w:pPr>
        <w:pStyle w:val="ListParagraph"/>
        <w:spacing w:line="360" w:lineRule="auto"/>
        <w:ind w:left="1080"/>
        <w:rPr>
          <w:rFonts w:ascii="Times New Roman" w:hAnsi="Times New Roman"/>
          <w:b/>
          <w:color w:val="000000"/>
          <w:lang w:val="lv-LV"/>
        </w:rPr>
      </w:pPr>
    </w:p>
    <w:p w:rsidR="00146A26" w14:paraId="199C3A2E" w14:textId="0DD46F27">
      <w:pPr>
        <w:pStyle w:val="ListParagraph"/>
        <w:numPr>
          <w:ilvl w:val="0"/>
          <w:numId w:val="1"/>
        </w:numPr>
        <w:spacing w:line="360" w:lineRule="auto"/>
        <w:ind w:left="1080" w:hanging="720"/>
        <w:jc w:val="center"/>
        <w:rPr>
          <w:rFonts w:ascii="Times New Roman" w:hAnsi="Times New Roman"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 xml:space="preserve">Vēlēšanu dalībnieku </w:t>
      </w:r>
      <w:r>
        <w:rPr>
          <w:rFonts w:ascii="Times New Roman" w:hAnsi="Times New Roman"/>
          <w:b/>
          <w:color w:val="000000"/>
          <w:lang w:val="lv-LV"/>
        </w:rPr>
        <w:t>reģistrācija</w:t>
      </w:r>
    </w:p>
    <w:p w:rsidR="008F091A" w:rsidP="00160C81" w14:paraId="7FAE10DE" w14:textId="53CA0869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 xml:space="preserve">Vēlēšanu laikā vēlēšanu komisija organizē un nodrošina reorganizēto – </w:t>
      </w:r>
      <w:r w:rsidRPr="005D6B7F">
        <w:rPr>
          <w:rFonts w:ascii="Times New Roman" w:hAnsi="Times New Roman"/>
          <w:color w:val="000000"/>
          <w:lang w:val="lv-LV"/>
        </w:rPr>
        <w:t xml:space="preserve">konsolidēto fakultāšu un institūtu personāla grupas darbinieku reģistrāciju atbilstoši </w:t>
      </w:r>
      <w:r w:rsidRPr="005D6B7F">
        <w:rPr>
          <w:rFonts w:ascii="Times New Roman" w:hAnsi="Times New Roman"/>
          <w:color w:val="000000"/>
          <w:lang w:val="lv-LV"/>
        </w:rPr>
        <w:t>Personālvadības</w:t>
      </w:r>
      <w:r w:rsidRPr="005D6B7F">
        <w:rPr>
          <w:rFonts w:ascii="Times New Roman" w:hAnsi="Times New Roman"/>
          <w:color w:val="000000"/>
          <w:lang w:val="lv-LV"/>
        </w:rPr>
        <w:t xml:space="preserve"> departamenta sagatavotajiem darbinieku sarakstiem</w:t>
      </w:r>
      <w:r>
        <w:rPr>
          <w:rFonts w:ascii="Times New Roman" w:hAnsi="Times New Roman"/>
          <w:color w:val="000000"/>
          <w:lang w:val="lv-LV"/>
        </w:rPr>
        <w:t>.</w:t>
      </w:r>
    </w:p>
    <w:p w:rsidR="00146A26" w:rsidP="00160C81" w14:paraId="122BB05C" w14:textId="7952FC82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 xml:space="preserve">Ierodoties uz vēlēšanām, darbinieks uzrāda personu apliecinošu dokumentu (LU darbinieka apliecību, pasi vai personas ID karti) un ar savu parakstu apliecina reģistrāciju un vēlēšanu zīmes saņemšanu. </w:t>
      </w:r>
    </w:p>
    <w:p w:rsidR="00494E13" w:rsidRPr="00160C81" w:rsidP="00160C81" w14:paraId="70681372" w14:textId="1BF1615E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 xml:space="preserve">Vēlēšanu zīmes paraugs ir pievienots LU akadēmisko iestāžu darbības nolikuma pielikumā. </w:t>
      </w:r>
    </w:p>
    <w:p w:rsidR="00146A26" w14:paraId="311973CB" w14:textId="77777777">
      <w:pPr>
        <w:pStyle w:val="ListParagraph"/>
        <w:numPr>
          <w:ilvl w:val="0"/>
          <w:numId w:val="1"/>
        </w:numPr>
        <w:spacing w:line="360" w:lineRule="auto"/>
        <w:ind w:left="1080" w:hanging="720"/>
        <w:jc w:val="center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  <w:t>Vēlēšanu norise</w:t>
      </w:r>
    </w:p>
    <w:p w:rsidR="002415F1" w:rsidRPr="002415F1" w:rsidP="002415F1" w14:paraId="2316C071" w14:textId="305E0BF2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A</w:t>
      </w:r>
      <w:r w:rsidRPr="002415F1">
        <w:rPr>
          <w:rFonts w:ascii="Times New Roman" w:hAnsi="Times New Roman"/>
          <w:color w:val="000000"/>
          <w:lang w:val="lv-LV"/>
        </w:rPr>
        <w:t xml:space="preserve">tklājot vēlēšanas, Vēlēšanu komisijas priekšsēdētājs iepazīstina attiecīgās amatu grupas personāla kopsapulci </w:t>
      </w:r>
      <w:r w:rsidR="00FD696C">
        <w:rPr>
          <w:rFonts w:ascii="Times New Roman" w:hAnsi="Times New Roman"/>
          <w:color w:val="000000"/>
          <w:lang w:val="lv-LV"/>
        </w:rPr>
        <w:t xml:space="preserve">(vai arī visas grupas kopā) </w:t>
      </w:r>
      <w:r w:rsidRPr="002415F1">
        <w:rPr>
          <w:rFonts w:ascii="Times New Roman" w:hAnsi="Times New Roman"/>
          <w:color w:val="000000"/>
          <w:lang w:val="lv-LV"/>
        </w:rPr>
        <w:t>ar vēlēšanu norises gaitu (tajā skaitā balsošanas kārtību, ilgumu u.tml.) un paziņo reģistrēto balsotāju skaitu</w:t>
      </w:r>
      <w:r>
        <w:rPr>
          <w:rFonts w:ascii="Times New Roman" w:hAnsi="Times New Roman"/>
          <w:color w:val="000000"/>
          <w:lang w:val="lv-LV"/>
        </w:rPr>
        <w:t xml:space="preserve"> (ja balsošana paredzēta vienā dienā)</w:t>
      </w:r>
      <w:r w:rsidRPr="002415F1">
        <w:rPr>
          <w:rFonts w:ascii="Times New Roman" w:hAnsi="Times New Roman"/>
          <w:color w:val="000000"/>
          <w:lang w:val="lv-LV"/>
        </w:rPr>
        <w:t xml:space="preserve">. </w:t>
      </w:r>
    </w:p>
    <w:p w:rsidR="00146A26" w:rsidRPr="002415F1" w:rsidP="002415F1" w14:paraId="36BC98EB" w14:textId="2B677120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Balsu skaitīšanas komisija</w:t>
      </w:r>
      <w:r w:rsidR="00160C81">
        <w:rPr>
          <w:rFonts w:ascii="Times New Roman" w:hAnsi="Times New Roman"/>
          <w:color w:val="000000"/>
          <w:lang w:val="lv-LV"/>
        </w:rPr>
        <w:t xml:space="preserve">s pienākumus saskaņā ar LU Akadēmisko iestāžu darbības nolikuma 46. punktu veic Vēlēšanu komisija un tā </w:t>
      </w:r>
      <w:r>
        <w:rPr>
          <w:rFonts w:ascii="Times New Roman" w:hAnsi="Times New Roman"/>
          <w:color w:val="000000"/>
          <w:lang w:val="lv-LV"/>
        </w:rPr>
        <w:t xml:space="preserve"> ir atbildīga par balsošanas procesa norisi atbilstoši normatīvajiem aktiem un pareizu balsošanas rezultātu aprēķināšanu.</w:t>
      </w:r>
    </w:p>
    <w:p w:rsidR="00146A26" w14:paraId="7C433B45" w14:textId="0665EB0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Vēlēšanu komisijas priekšsēdētājs vai pārstāvis parāda tukšu vēlēšanu kasti klātesošajiem vēlētājiem un Vēlēšanu komisijas pārstāvjiem.</w:t>
      </w:r>
    </w:p>
    <w:p w:rsidR="00146A26" w14:paraId="3A45C658" w14:textId="5D34D461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Vēlēšanu komisijas pārstāvji balsotāju klātbūtnē aizzīmogo vēlēšanu kasti, novieto to vēlēšanu telpā un aicina klātesošos sākt balsot.</w:t>
      </w:r>
    </w:p>
    <w:p w:rsidR="00146A26" w14:paraId="21D6F69C" w14:textId="77777777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Katrs balsotājs savu vēlēšanu zīmi iemet vēlēšanu kastē un atstāj vēlēšanu telpu.</w:t>
      </w:r>
    </w:p>
    <w:p w:rsidR="00146A26" w14:paraId="4EBF93F1" w14:textId="62C3F8A1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Noslēdzoties bal</w:t>
      </w:r>
      <w:r>
        <w:rPr>
          <w:rFonts w:ascii="Times New Roman" w:hAnsi="Times New Roman"/>
          <w:color w:val="000000"/>
          <w:lang w:val="lv-LV"/>
        </w:rPr>
        <w:t xml:space="preserve">sošanai, </w:t>
      </w:r>
      <w:r w:rsidR="002415F1">
        <w:rPr>
          <w:rFonts w:ascii="Times New Roman" w:hAnsi="Times New Roman"/>
          <w:color w:val="000000"/>
          <w:lang w:val="lv-LV"/>
        </w:rPr>
        <w:t xml:space="preserve">Vēlēšanu </w:t>
      </w:r>
      <w:r>
        <w:rPr>
          <w:rFonts w:ascii="Times New Roman" w:hAnsi="Times New Roman"/>
          <w:color w:val="000000"/>
          <w:lang w:val="lv-LV"/>
        </w:rPr>
        <w:t>komisija dodas uz atsevišķu telpu, kurā saskaita par pretendentiem nodotās balsis, aizpildot vēlēšanu rezultātu protokolu.</w:t>
      </w:r>
    </w:p>
    <w:p w:rsidR="00494E13" w14:paraId="4D719444" w14:textId="776AF979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Vēlēšanu rezultātu protokola paraugs ir pievienots LU akadēmisko iestāžu darbības nolikuma pielikumā.</w:t>
      </w:r>
    </w:p>
    <w:p w:rsidR="00146A26" w14:paraId="269B5327" w14:textId="3A686659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 xml:space="preserve"> Vēlēšanu rez</w:t>
      </w:r>
      <w:r>
        <w:rPr>
          <w:rFonts w:ascii="Times New Roman" w:hAnsi="Times New Roman"/>
          <w:color w:val="000000"/>
          <w:lang w:val="lv-LV"/>
        </w:rPr>
        <w:t xml:space="preserve">ultātu protokolu paraksta visi </w:t>
      </w:r>
      <w:r w:rsidR="002415F1">
        <w:rPr>
          <w:rFonts w:ascii="Times New Roman" w:hAnsi="Times New Roman"/>
          <w:color w:val="000000"/>
          <w:lang w:val="lv-LV"/>
        </w:rPr>
        <w:t xml:space="preserve">Vēlēšanu </w:t>
      </w:r>
      <w:r>
        <w:rPr>
          <w:rFonts w:ascii="Times New Roman" w:hAnsi="Times New Roman"/>
          <w:color w:val="000000"/>
          <w:lang w:val="lv-LV"/>
        </w:rPr>
        <w:t xml:space="preserve">komisijas locekļi. </w:t>
      </w:r>
    </w:p>
    <w:p w:rsidR="00146A26" w14:paraId="2FD1C766" w14:textId="61BD2BC4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 xml:space="preserve">Vēlēšanu komisija vēlēšanu dienā vai vēlēšanu noslēdzošajā dienā paziņo balsojuma rezultātus. </w:t>
      </w:r>
    </w:p>
    <w:p w:rsidR="00146A26" w14:paraId="1DDB71CB" w14:textId="77777777">
      <w:pPr>
        <w:spacing w:line="360" w:lineRule="auto"/>
        <w:jc w:val="both"/>
        <w:rPr>
          <w:rFonts w:ascii="Times New Roman" w:hAnsi="Times New Roman"/>
          <w:color w:val="000000"/>
          <w:lang w:val="lv-LV"/>
        </w:rPr>
      </w:pPr>
    </w:p>
    <w:sectPr>
      <w:endnotePr>
        <w:numFmt w:val="decimal"/>
      </w:endnotePr>
      <w:pgSz w:w="11900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64936"/>
    <w:multiLevelType w:val="multilevel"/>
    <w:tmpl w:val="1D7462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B287783"/>
    <w:multiLevelType w:val="hybridMultilevel"/>
    <w:tmpl w:val="5EEA915A"/>
    <w:name w:val="Numbered list 1"/>
    <w:lvl w:ilvl="0">
      <w:start w:val="1"/>
      <w:numFmt w:val="upperRoman"/>
      <w:suff w:val="space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03D7CAD"/>
    <w:multiLevelType w:val="hybridMultilevel"/>
    <w:tmpl w:val="853CF066"/>
    <w:name w:val="Numbered list 3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4276DFD"/>
    <w:multiLevelType w:val="hybridMultilevel"/>
    <w:tmpl w:val="A8961B8C"/>
    <w:name w:val="Numbered list 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72A16D44"/>
    <w:multiLevelType w:val="hybridMultilevel"/>
    <w:tmpl w:val="50621A5A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 w16cid:durableId="1511606044">
    <w:abstractNumId w:val="1"/>
  </w:num>
  <w:num w:numId="2" w16cid:durableId="2125080225">
    <w:abstractNumId w:val="3"/>
  </w:num>
  <w:num w:numId="3" w16cid:durableId="90442325">
    <w:abstractNumId w:val="2"/>
  </w:num>
  <w:num w:numId="4" w16cid:durableId="1011755865">
    <w:abstractNumId w:val="4"/>
  </w:num>
  <w:num w:numId="5" w16cid:durableId="6299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26"/>
    <w:rsid w:val="00146A26"/>
    <w:rsid w:val="00160C81"/>
    <w:rsid w:val="001B4E66"/>
    <w:rsid w:val="001F614F"/>
    <w:rsid w:val="002415F1"/>
    <w:rsid w:val="00306F66"/>
    <w:rsid w:val="00447002"/>
    <w:rsid w:val="00494E13"/>
    <w:rsid w:val="004E38C6"/>
    <w:rsid w:val="005508B3"/>
    <w:rsid w:val="0059708E"/>
    <w:rsid w:val="005D6B7F"/>
    <w:rsid w:val="005F462B"/>
    <w:rsid w:val="007F56C5"/>
    <w:rsid w:val="008F091A"/>
    <w:rsid w:val="00933DD8"/>
    <w:rsid w:val="00A11754"/>
    <w:rsid w:val="00A11C10"/>
    <w:rsid w:val="00A81040"/>
    <w:rsid w:val="00A81C08"/>
    <w:rsid w:val="00D52A1A"/>
    <w:rsid w:val="00E76AF2"/>
    <w:rsid w:val="00F46FDB"/>
    <w:rsid w:val="00F74002"/>
    <w:rsid w:val="00FD696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90939E"/>
  <w15:docId w15:val="{24E4D3FA-90BF-5946-905D-ED63E37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TOC4">
    <w:name w:val="toc 4"/>
    <w:basedOn w:val="Normal"/>
    <w:next w:val="Normal"/>
    <w:qFormat/>
    <w:pPr>
      <w:ind w:left="864"/>
    </w:pPr>
  </w:style>
  <w:style w:type="paragraph" w:styleId="Revision">
    <w:name w:val="Revision"/>
    <w:hidden/>
    <w:uiPriority w:val="99"/>
    <w:rsid w:val="0044700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Freimane</dc:creator>
  <cp:lastModifiedBy>Kristīne Zeltiņa</cp:lastModifiedBy>
  <cp:revision>4</cp:revision>
  <cp:lastPrinted>2022-04-20T05:32:00Z</cp:lastPrinted>
  <dcterms:created xsi:type="dcterms:W3CDTF">2024-06-18T08:42:00Z</dcterms:created>
  <dcterms:modified xsi:type="dcterms:W3CDTF">2024-06-18T10:51:00Z</dcterms:modified>
</cp:coreProperties>
</file>